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EEF" w:rsidRDefault="00857EEF" w:rsidP="00857EEF">
      <w:pPr>
        <w:pStyle w:val="aa"/>
        <w:tabs>
          <w:tab w:val="left" w:pos="993"/>
        </w:tabs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857EEF">
        <w:rPr>
          <w:rFonts w:ascii="Times New Roman" w:eastAsia="Times New Roman" w:hAnsi="Times New Roman" w:cs="Times New Roman"/>
          <w:b/>
          <w:iCs/>
          <w:noProof/>
          <w:color w:val="00000A"/>
          <w:sz w:val="24"/>
          <w:szCs w:val="24"/>
          <w:lang w:eastAsia="ru-RU"/>
        </w:rPr>
        <w:drawing>
          <wp:inline distT="0" distB="0" distL="0" distR="0">
            <wp:extent cx="6454140" cy="9166860"/>
            <wp:effectExtent l="0" t="0" r="0" b="0"/>
            <wp:docPr id="1" name="Рисунок 1" descr="C:\Users\School\Desktop\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4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582" cy="916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7EEF" w:rsidRDefault="00857EEF" w:rsidP="00796FD1">
      <w:pPr>
        <w:pStyle w:val="aa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7EEF" w:rsidRDefault="00857EEF" w:rsidP="00796FD1">
      <w:pPr>
        <w:pStyle w:val="aa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7EEF" w:rsidRDefault="00857EEF" w:rsidP="00796FD1">
      <w:pPr>
        <w:pStyle w:val="aa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7EEF" w:rsidRDefault="00857EEF" w:rsidP="00796FD1">
      <w:pPr>
        <w:pStyle w:val="aa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6FD1" w:rsidRPr="00796FD1" w:rsidRDefault="00796FD1" w:rsidP="00796FD1">
      <w:pPr>
        <w:pStyle w:val="aa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FD1">
        <w:rPr>
          <w:rFonts w:ascii="Times New Roman" w:hAnsi="Times New Roman" w:cs="Times New Roman"/>
          <w:bCs/>
          <w:sz w:val="24"/>
          <w:szCs w:val="24"/>
        </w:rPr>
        <w:t>2.1. Решение о работе школы по 5-дневной или 6-дневной учебной неделе принимается ежегодно на общем собрании коллектива.</w:t>
      </w:r>
    </w:p>
    <w:p w:rsidR="00796FD1" w:rsidRPr="00796FD1" w:rsidRDefault="00796FD1" w:rsidP="00796FD1">
      <w:pPr>
        <w:pStyle w:val="aa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FD1">
        <w:rPr>
          <w:rFonts w:ascii="Times New Roman" w:hAnsi="Times New Roman" w:cs="Times New Roman"/>
          <w:bCs/>
          <w:sz w:val="24"/>
          <w:szCs w:val="24"/>
        </w:rPr>
        <w:t>2.2. Занятия организуются в одну смену.</w:t>
      </w:r>
    </w:p>
    <w:p w:rsidR="00796FD1" w:rsidRPr="00796FD1" w:rsidRDefault="00796FD1" w:rsidP="00796FD1">
      <w:pPr>
        <w:pStyle w:val="aa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FD1">
        <w:rPr>
          <w:rFonts w:ascii="Times New Roman" w:hAnsi="Times New Roman" w:cs="Times New Roman"/>
          <w:bCs/>
          <w:sz w:val="24"/>
          <w:szCs w:val="24"/>
        </w:rPr>
        <w:t>2.3. Начало учебных занятий: 8.30 час.</w:t>
      </w:r>
    </w:p>
    <w:p w:rsidR="00796FD1" w:rsidRPr="00796FD1" w:rsidRDefault="00796FD1" w:rsidP="00796FD1">
      <w:pPr>
        <w:pStyle w:val="aa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FD1">
        <w:rPr>
          <w:rFonts w:ascii="Times New Roman" w:hAnsi="Times New Roman" w:cs="Times New Roman"/>
          <w:bCs/>
          <w:sz w:val="24"/>
          <w:szCs w:val="24"/>
        </w:rPr>
        <w:t>2.4. Продолжительность урока во 2-9 классах составляет 40 минут.</w:t>
      </w:r>
    </w:p>
    <w:p w:rsidR="00796FD1" w:rsidRPr="00796FD1" w:rsidRDefault="00796FD1" w:rsidP="00796FD1">
      <w:pPr>
        <w:pStyle w:val="aa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FD1">
        <w:rPr>
          <w:rFonts w:ascii="Times New Roman" w:hAnsi="Times New Roman" w:cs="Times New Roman"/>
          <w:bCs/>
          <w:sz w:val="24"/>
          <w:szCs w:val="24"/>
        </w:rPr>
        <w:t>2.5. Для обучающихся 1 класса устанавливается следующий ежедневный режим занятий: 1 полугодие – 35 минут, 2 полугодие – 40 минут.</w:t>
      </w:r>
    </w:p>
    <w:p w:rsidR="00EC4B6F" w:rsidRPr="00257BFF" w:rsidRDefault="00796FD1" w:rsidP="00257BFF">
      <w:pPr>
        <w:pStyle w:val="aa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FD1">
        <w:rPr>
          <w:rFonts w:ascii="Times New Roman" w:hAnsi="Times New Roman" w:cs="Times New Roman"/>
          <w:bCs/>
          <w:sz w:val="24"/>
          <w:szCs w:val="24"/>
        </w:rPr>
        <w:t>2.6. Продолжительность перемен:</w:t>
      </w:r>
    </w:p>
    <w:p w:rsidR="00EC4B6F" w:rsidRDefault="00EC4B6F" w:rsidP="00EC4B6F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перемены по 10 минут;</w:t>
      </w:r>
    </w:p>
    <w:p w:rsidR="00257BFF" w:rsidRDefault="00257BFF" w:rsidP="00EC4B6F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перемены по 15 минут для завтрака обучающихся;</w:t>
      </w:r>
    </w:p>
    <w:p w:rsidR="00EC4B6F" w:rsidRDefault="00EC4B6F" w:rsidP="00EC4B6F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середине учебного дня 2 большие перемены по 20 минут</w:t>
      </w:r>
      <w:r w:rsidR="00257BFF">
        <w:rPr>
          <w:rFonts w:ascii="Times New Roman" w:hAnsi="Times New Roman"/>
          <w:sz w:val="24"/>
          <w:szCs w:val="24"/>
        </w:rPr>
        <w:t xml:space="preserve"> для обеда</w:t>
      </w:r>
      <w:r>
        <w:rPr>
          <w:rFonts w:ascii="Times New Roman" w:hAnsi="Times New Roman"/>
          <w:sz w:val="24"/>
          <w:szCs w:val="24"/>
        </w:rPr>
        <w:t>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Календарный график на каждый учебный год утверждается приказом директора Школы.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 декабря 2010 г. № 189.</w:t>
      </w:r>
    </w:p>
    <w:p w:rsidR="00EC4B6F" w:rsidRDefault="00257BF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Обу</w:t>
      </w:r>
      <w:r w:rsidR="00EC4B6F">
        <w:rPr>
          <w:rFonts w:ascii="Times New Roman" w:hAnsi="Times New Roman"/>
          <w:sz w:val="24"/>
          <w:szCs w:val="24"/>
        </w:rPr>
        <w:t>чащиеся должны приходить в ОУ не позднее 8 часов 20 минут. Опоздание на уроки недопустимо.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Горячее питание учащихся осуществляется в соответствии с расписанием, утверждаемым на каждый учебный период директором по согласованию с советом родителей (законных представителем) несовершеннолетних обучающихся Школы и советом обувающихся Школы</w:t>
      </w:r>
    </w:p>
    <w:p w:rsidR="00EC4B6F" w:rsidRDefault="00EC4B6F" w:rsidP="00EC4B6F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2.11. В 1-е классы прием детей осуществляется при достижении ими к 1 сентября учебного года возраста не менее 6 лет 6 месяцев. Обучение детей, не достигших 6 лет 6 месяцев к началу учебного года, допускается при наличии разрешения Управления образования администрации Белгородского района.</w:t>
      </w:r>
    </w:p>
    <w:p w:rsidR="00EC4B6F" w:rsidRDefault="00EC4B6F" w:rsidP="00EC4B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Для профилактики переутомления обучающихся в годовом календарном графике предусмотрено равномерное распределение периодов учебного времени и каникул.</w:t>
      </w:r>
    </w:p>
    <w:p w:rsidR="00EC4B6F" w:rsidRDefault="00257BFF" w:rsidP="00EC4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4B6F" w:rsidRDefault="00EC4B6F" w:rsidP="00EC4B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Права, обязанности и ответственность </w:t>
      </w:r>
      <w:r w:rsidR="00257BFF"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z w:val="24"/>
          <w:szCs w:val="24"/>
        </w:rPr>
        <w:t>учащихся</w:t>
      </w:r>
    </w:p>
    <w:p w:rsidR="00EC4B6F" w:rsidRDefault="00257BF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3.1. Обу</w:t>
      </w:r>
      <w:r w:rsidR="00EC4B6F">
        <w:rPr>
          <w:rFonts w:ascii="Times New Roman" w:hAnsi="Times New Roman"/>
          <w:b/>
          <w:bCs/>
          <w:i/>
          <w:iCs/>
          <w:sz w:val="24"/>
          <w:szCs w:val="24"/>
        </w:rPr>
        <w:t>чащиеся имеют право на: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предоставление условий для обучения с учетом особенностей психофизического развития и состояния здоровья </w:t>
      </w:r>
      <w:r w:rsidR="00257BFF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3.1.6. 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3.1.8. свободу совести, информации, свободное выражение собственных взглядов и убеждений;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3.1.9. каникулы в соответствии с календарным графиком;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3.1.10.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EC4B6F" w:rsidRDefault="00EC4B6F" w:rsidP="00257BF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3.1.11.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3.1.12.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 Школой;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3.1.13. обжалование локальных актов Школы в установленном законодательством РФ порядке;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3.1.14.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3.1.15. пользование в установленном порядке лечебно-оздоровительной инфраструктурой, объектами культуры и объектами спорта Школы;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3.1.16.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3.1.17.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3.1.18.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19.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3.1.20. ношение часов, аксессуаров и скромных неброских украшений, соответствующих деловому стилю одежды;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3.1.21. обращение в комиссию по урегулированию споров между участниками образовательных отношений.</w:t>
      </w:r>
    </w:p>
    <w:p w:rsidR="00EC4B6F" w:rsidRDefault="00257BF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3.2. Обу</w:t>
      </w:r>
      <w:r w:rsidR="00EC4B6F">
        <w:rPr>
          <w:rFonts w:ascii="Times New Roman" w:hAnsi="Times New Roman"/>
          <w:b/>
          <w:bCs/>
          <w:i/>
          <w:iCs/>
          <w:sz w:val="24"/>
          <w:szCs w:val="24"/>
        </w:rPr>
        <w:t>чащиеся обязаны: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ликвидировать академическую задолженность в сроки, определяемые Школой;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выполнять требования устава, настоящих Правил и иных локальных нормативных актов Школы по вопросам организации и осуществления образовательной </w:t>
      </w:r>
      <w:r>
        <w:rPr>
          <w:rFonts w:ascii="Times New Roman" w:hAnsi="Times New Roman"/>
          <w:sz w:val="24"/>
          <w:szCs w:val="24"/>
        </w:rPr>
        <w:lastRenderedPageBreak/>
        <w:t>деятельности;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 уважать честь и достоинство других </w:t>
      </w:r>
      <w:r w:rsidR="00257BFF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учащихся и работников Школы, не создавать препятствий для получения образования другими учащимися;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3.2.7. бережно относиться к имуществу Школы;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3.2.8. соблюдать режим организации образовательного процесса, принятый в Школе;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3.2.9.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3.2.11</w:t>
      </w:r>
      <w:r w:rsidR="00257B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3.2.12. своевременно проходить все необходимые медицинские осмотры.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EC4B6F" w:rsidRDefault="00257BF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3.3. Обу</w:t>
      </w:r>
      <w:r w:rsidR="00EC4B6F">
        <w:rPr>
          <w:rFonts w:ascii="Times New Roman" w:hAnsi="Times New Roman"/>
          <w:b/>
          <w:bCs/>
          <w:i/>
          <w:iCs/>
          <w:sz w:val="24"/>
          <w:szCs w:val="24"/>
        </w:rPr>
        <w:t>чащимся запрещается: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 иметь неряшливый и вызывающий внешний вид;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3.3.4. применять физическую силу в отношении других </w:t>
      </w:r>
      <w:r w:rsidR="00B06ABB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учащихся, работников Школы и иных лиц;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4B6F" w:rsidRPr="00B06ABB" w:rsidRDefault="00EC4B6F" w:rsidP="00B06AB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ABB">
        <w:rPr>
          <w:rFonts w:ascii="Times New Roman" w:hAnsi="Times New Roman"/>
          <w:b/>
          <w:bCs/>
          <w:sz w:val="24"/>
          <w:szCs w:val="24"/>
        </w:rPr>
        <w:t>Поощрения и дисциплинарное воздействие</w:t>
      </w:r>
      <w:r w:rsidR="00B06ABB" w:rsidRPr="00B06ABB">
        <w:rPr>
          <w:rFonts w:ascii="Times New Roman" w:hAnsi="Times New Roman"/>
          <w:b/>
          <w:bCs/>
          <w:sz w:val="24"/>
          <w:szCs w:val="24"/>
        </w:rPr>
        <w:t>.</w:t>
      </w:r>
    </w:p>
    <w:p w:rsidR="00B06ABB" w:rsidRPr="00B06ABB" w:rsidRDefault="00B06ABB" w:rsidP="00B06ABB">
      <w:pPr>
        <w:pStyle w:val="a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к учащимся школы могут быть применены следующие виды поощрений:</w:t>
      </w:r>
    </w:p>
    <w:p w:rsidR="00EC4B6F" w:rsidRDefault="00EC4B6F" w:rsidP="00EC4B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объявление благодарности </w:t>
      </w:r>
      <w:r w:rsidR="00B06ABB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учащемуся;</w:t>
      </w:r>
    </w:p>
    <w:p w:rsidR="00EC4B6F" w:rsidRDefault="00EC4B6F" w:rsidP="00EC4B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благодарственного письма родителям (законным представителям) учащегося;</w:t>
      </w:r>
    </w:p>
    <w:p w:rsidR="00EC4B6F" w:rsidRDefault="00EC4B6F" w:rsidP="00EC4B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награждение почетной грамотой и (или) дипломом;</w:t>
      </w:r>
    </w:p>
    <w:p w:rsidR="00EC4B6F" w:rsidRDefault="00EC4B6F" w:rsidP="00EC4B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к награждению золотой или серебряной медалью.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Процедура применения поощрений</w:t>
      </w:r>
      <w:r w:rsidR="00B06ABB">
        <w:rPr>
          <w:rFonts w:ascii="Times New Roman" w:hAnsi="Times New Roman"/>
          <w:sz w:val="24"/>
          <w:szCs w:val="24"/>
        </w:rPr>
        <w:t>: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4.2.1. Объявление благодарности </w:t>
      </w:r>
      <w:r w:rsidR="00B06ABB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учащемуся, объявление благодарности законным представителям </w:t>
      </w:r>
      <w:r w:rsidR="00B06ABB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учащегося, направление благодарственного письма по месту работы законных представителей </w:t>
      </w:r>
      <w:r w:rsidR="00B06ABB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учащихся.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За нарушение устава, настоящих Правил и иных локальных нормативных актов Школы к </w:t>
      </w:r>
      <w:r w:rsidR="00B06ABB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учащимся могут быть применены следующие меры дисциплинарного воздействия:</w:t>
      </w:r>
    </w:p>
    <w:p w:rsidR="00EC4B6F" w:rsidRDefault="00EC4B6F" w:rsidP="00EC4B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воспитательного характера;</w:t>
      </w:r>
    </w:p>
    <w:p w:rsidR="00EC4B6F" w:rsidRDefault="00EC4B6F" w:rsidP="00EC4B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дисциплинарные взыскания.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К учащимся могут быть применены следующие меры дисциплинарного взыскания:</w:t>
      </w:r>
    </w:p>
    <w:p w:rsidR="00EC4B6F" w:rsidRDefault="00EC4B6F" w:rsidP="00EC4B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замечание;</w:t>
      </w:r>
    </w:p>
    <w:p w:rsidR="00EC4B6F" w:rsidRDefault="00EC4B6F" w:rsidP="00EC4B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выговор;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Применение дисциплинарных взысканий</w:t>
      </w:r>
      <w:r w:rsidR="00B06ABB">
        <w:rPr>
          <w:rFonts w:ascii="Times New Roman" w:hAnsi="Times New Roman"/>
          <w:sz w:val="24"/>
          <w:szCs w:val="24"/>
        </w:rPr>
        <w:t>: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</w:t>
      </w:r>
      <w:r w:rsidR="00B06ABB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учащихся, совета родителей, но не более семи учебных дней со дня представления директору Школы мотивированного мнения указанных советов в письменной форме.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4.6.2. Дисциплинарные взыскания не применяются в отношении </w:t>
      </w:r>
      <w:r w:rsidR="008A359C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учащихся начальных классов и учащихся с задержкой психического развития и различными формами умственной отсталости.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4.6.4. При получении письменного заявления о совершении </w:t>
      </w:r>
      <w:r w:rsidR="008A359C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учащимся дисциплинарного проступка директор в течение трех рабочих дней передает его в комиссию по  урегулированию споров между участниками образовательных отношений,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4.6.6. Отчисление </w:t>
      </w:r>
      <w:r w:rsidR="008A359C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 w:rsidR="008A359C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Школе.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4.6.7. Решение об отчислении несовершеннолетнего </w:t>
      </w:r>
      <w:r w:rsidR="008A359C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4.6.8. Школа обязана незамедлительно проинформировать Управление образования администрации Белгородского района об отчислении несовершеннолетнего обучающегося в качестве меры дисциплинарного взыскания.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4.6.9. Дисциплинарное взыскание на основании решения комиссии объявляется приказом директора. С приказом </w:t>
      </w:r>
      <w:r w:rsidR="008A359C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EC4B6F" w:rsidRDefault="008A359C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4.6.10. Обу</w:t>
      </w:r>
      <w:r w:rsidR="00EC4B6F">
        <w:rPr>
          <w:rFonts w:ascii="Times New Roman" w:hAnsi="Times New Roman"/>
          <w:sz w:val="24"/>
          <w:szCs w:val="24"/>
        </w:rPr>
        <w:t>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4.6.11. Если в течение года со дня применения меры дисциплинарного взыскания к </w:t>
      </w:r>
      <w:r w:rsidR="008A359C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4.6.12. Директор Школы имеет право снять меру дисциплинарного взыскания до истечения года со дня ее применения по собственной инициативе, просьбе самого </w:t>
      </w:r>
      <w:r w:rsidR="008A359C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учащегося, его родителей (законных представителей), ходатайству совета учащихся или совета родителей.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B6F" w:rsidRDefault="00EC4B6F" w:rsidP="00EC4B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Защита прав </w:t>
      </w:r>
      <w:r w:rsidR="008A359C"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z w:val="24"/>
          <w:szCs w:val="24"/>
        </w:rPr>
        <w:t>учащихся</w:t>
      </w:r>
      <w:r w:rsidR="008A359C">
        <w:rPr>
          <w:rFonts w:ascii="Times New Roman" w:hAnsi="Times New Roman"/>
          <w:b/>
          <w:bCs/>
          <w:sz w:val="24"/>
          <w:szCs w:val="24"/>
        </w:rPr>
        <w:t>.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EC4B6F" w:rsidRDefault="00EC4B6F" w:rsidP="00EC4B6F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направлять в органы управления Школы  обращения о нарушении и (или) ущемлении ее работниками прав, свобод и социальных гарантий учащихся;</w:t>
      </w:r>
    </w:p>
    <w:p w:rsidR="00EC4B6F" w:rsidRDefault="00EC4B6F" w:rsidP="00EC4B6F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EC4B6F" w:rsidRDefault="00EC4B6F" w:rsidP="00EC4B6F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EC4B6F" w:rsidRDefault="00EC4B6F" w:rsidP="00EC4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B6F" w:rsidRDefault="00EC4B6F"/>
    <w:sectPr w:rsidR="00EC4B6F" w:rsidSect="00952B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8C" w:rsidRDefault="0060298C" w:rsidP="008A359C">
      <w:pPr>
        <w:spacing w:after="0" w:line="240" w:lineRule="auto"/>
      </w:pPr>
      <w:r>
        <w:separator/>
      </w:r>
    </w:p>
  </w:endnote>
  <w:endnote w:type="continuationSeparator" w:id="0">
    <w:p w:rsidR="0060298C" w:rsidRDefault="0060298C" w:rsidP="008A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074116"/>
      <w:docPartObj>
        <w:docPartGallery w:val="Page Numbers (Bottom of Page)"/>
        <w:docPartUnique/>
      </w:docPartObj>
    </w:sdtPr>
    <w:sdtEndPr/>
    <w:sdtContent>
      <w:p w:rsidR="008A359C" w:rsidRDefault="008A359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EEF">
          <w:rPr>
            <w:noProof/>
          </w:rPr>
          <w:t>1</w:t>
        </w:r>
        <w:r>
          <w:fldChar w:fldCharType="end"/>
        </w:r>
      </w:p>
    </w:sdtContent>
  </w:sdt>
  <w:p w:rsidR="008A359C" w:rsidRDefault="008A359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8C" w:rsidRDefault="0060298C" w:rsidP="008A359C">
      <w:pPr>
        <w:spacing w:after="0" w:line="240" w:lineRule="auto"/>
      </w:pPr>
      <w:r>
        <w:separator/>
      </w:r>
    </w:p>
  </w:footnote>
  <w:footnote w:type="continuationSeparator" w:id="0">
    <w:p w:rsidR="0060298C" w:rsidRDefault="0060298C" w:rsidP="008A3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76E8"/>
    <w:multiLevelType w:val="multilevel"/>
    <w:tmpl w:val="7A021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2" w:hanging="2160"/>
      </w:pPr>
      <w:rPr>
        <w:rFonts w:hint="default"/>
      </w:rPr>
    </w:lvl>
  </w:abstractNum>
  <w:abstractNum w:abstractNumId="1" w15:restartNumberingAfterBreak="0">
    <w:nsid w:val="3BBC040E"/>
    <w:multiLevelType w:val="multilevel"/>
    <w:tmpl w:val="4332439B"/>
    <w:lvl w:ilvl="0">
      <w:numFmt w:val="bullet"/>
      <w:lvlText w:val="•"/>
      <w:lvlJc w:val="left"/>
      <w:pPr>
        <w:tabs>
          <w:tab w:val="num" w:pos="1605"/>
        </w:tabs>
        <w:ind w:left="1605" w:hanging="450"/>
      </w:pPr>
      <w:rPr>
        <w:rFonts w:ascii="Times New Roman" w:hAnsi="Times New Roman" w:cs="Times New Roman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2" w15:restartNumberingAfterBreak="0">
    <w:nsid w:val="3FEDFF79"/>
    <w:multiLevelType w:val="multilevel"/>
    <w:tmpl w:val="91B2EA98"/>
    <w:lvl w:ilvl="0">
      <w:start w:val="5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ascii="Times New Roman" w:hAnsi="Times New Roman" w:cs="Times New Roman"/>
        <w:b/>
        <w:bCs/>
        <w:sz w:val="30"/>
        <w:szCs w:val="30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675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0" w:firstLine="705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90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decimal"/>
      <w:isLgl/>
      <w:lvlText w:val="%1.%2.%3.%4.%5."/>
      <w:lvlJc w:val="left"/>
      <w:pPr>
        <w:tabs>
          <w:tab w:val="num" w:pos="2250"/>
        </w:tabs>
        <w:ind w:left="2250" w:hanging="13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decimal"/>
      <w:isLgl/>
      <w:lvlText w:val="%1.%2.%3.%4.%5.%6."/>
      <w:lvlJc w:val="left"/>
      <w:pPr>
        <w:tabs>
          <w:tab w:val="num" w:pos="2250"/>
        </w:tabs>
        <w:ind w:left="2250" w:hanging="1350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250"/>
      </w:pPr>
      <w:rPr>
        <w:rFonts w:ascii="Times New Roman" w:hAnsi="Times New Roman" w:cs="Times New Roman"/>
        <w:sz w:val="30"/>
        <w:szCs w:val="30"/>
      </w:rPr>
    </w:lvl>
  </w:abstractNum>
  <w:abstractNum w:abstractNumId="3" w15:restartNumberingAfterBreak="0">
    <w:nsid w:val="477F1DEA"/>
    <w:multiLevelType w:val="hybridMultilevel"/>
    <w:tmpl w:val="3D206DB2"/>
    <w:lvl w:ilvl="0" w:tplc="6F463F8C">
      <w:start w:val="1"/>
      <w:numFmt w:val="decimal"/>
      <w:lvlText w:val="%1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6F"/>
    <w:rsid w:val="00257BFF"/>
    <w:rsid w:val="00541403"/>
    <w:rsid w:val="0060298C"/>
    <w:rsid w:val="00796FD1"/>
    <w:rsid w:val="00857EEF"/>
    <w:rsid w:val="008A359C"/>
    <w:rsid w:val="00952BF1"/>
    <w:rsid w:val="00991328"/>
    <w:rsid w:val="00B06ABB"/>
    <w:rsid w:val="00DB6A5F"/>
    <w:rsid w:val="00E87484"/>
    <w:rsid w:val="00EC4B6F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C908B8"/>
  <w15:docId w15:val="{CFC70BE2-6025-4917-AFA4-75473702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32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91328"/>
    <w:rPr>
      <w:color w:val="3272C0"/>
      <w:u w:val="none"/>
      <w:effect w:val="none"/>
    </w:rPr>
  </w:style>
  <w:style w:type="paragraph" w:styleId="a6">
    <w:name w:val="caption"/>
    <w:basedOn w:val="a"/>
    <w:next w:val="a"/>
    <w:uiPriority w:val="35"/>
    <w:semiHidden/>
    <w:unhideWhenUsed/>
    <w:qFormat/>
    <w:rsid w:val="009913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7">
    <w:name w:val="Title"/>
    <w:basedOn w:val="a"/>
    <w:link w:val="a8"/>
    <w:uiPriority w:val="10"/>
    <w:qFormat/>
    <w:rsid w:val="00991328"/>
    <w:pPr>
      <w:suppressLineNumbers/>
      <w:tabs>
        <w:tab w:val="left" w:pos="709"/>
      </w:tabs>
      <w:suppressAutoHyphens/>
      <w:spacing w:before="120" w:after="120" w:line="100" w:lineRule="atLeast"/>
    </w:pPr>
    <w:rPr>
      <w:rFonts w:ascii="Arial" w:eastAsia="Times New Roman" w:hAnsi="Arial" w:cs="Times New Roman"/>
      <w:i/>
      <w:iCs/>
      <w:color w:val="00000A"/>
      <w:sz w:val="20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10"/>
    <w:rsid w:val="00991328"/>
    <w:rPr>
      <w:rFonts w:ascii="Arial" w:eastAsia="Times New Roman" w:hAnsi="Arial" w:cs="Times New Roman"/>
      <w:i/>
      <w:iCs/>
      <w:color w:val="00000A"/>
      <w:sz w:val="20"/>
      <w:szCs w:val="24"/>
      <w:lang w:eastAsia="ru-RU"/>
    </w:rPr>
  </w:style>
  <w:style w:type="paragraph" w:styleId="a9">
    <w:name w:val="No Spacing"/>
    <w:uiPriority w:val="1"/>
    <w:qFormat/>
    <w:rsid w:val="00991328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99132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A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359C"/>
  </w:style>
  <w:style w:type="paragraph" w:styleId="ad">
    <w:name w:val="footer"/>
    <w:basedOn w:val="a"/>
    <w:link w:val="ae"/>
    <w:uiPriority w:val="99"/>
    <w:unhideWhenUsed/>
    <w:rsid w:val="008A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7</cp:revision>
  <cp:lastPrinted>2020-10-13T08:01:00Z</cp:lastPrinted>
  <dcterms:created xsi:type="dcterms:W3CDTF">2016-09-02T11:56:00Z</dcterms:created>
  <dcterms:modified xsi:type="dcterms:W3CDTF">2020-10-13T08:14:00Z</dcterms:modified>
</cp:coreProperties>
</file>